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6770" w14:textId="50996A48" w:rsidR="006230E9" w:rsidRPr="005F204C" w:rsidRDefault="006230E9" w:rsidP="005F204C">
      <w:pPr>
        <w:jc w:val="center"/>
        <w:rPr>
          <w:b/>
          <w:bCs/>
          <w:sz w:val="40"/>
          <w:szCs w:val="40"/>
        </w:rPr>
      </w:pPr>
      <w:r w:rsidRPr="005F204C">
        <w:rPr>
          <w:b/>
          <w:bCs/>
          <w:sz w:val="40"/>
          <w:szCs w:val="40"/>
        </w:rPr>
        <w:t>Souhlas s vynětím pozemku ze zemědělského půdního fondu dle § 9 zákona č. 334/1992 Sb., o ochraně zemědělského půdního fondu</w:t>
      </w:r>
    </w:p>
    <w:p w14:paraId="3B7F079A" w14:textId="77777777" w:rsidR="005F204C" w:rsidRDefault="005F204C" w:rsidP="006230E9">
      <w:pPr>
        <w:jc w:val="both"/>
      </w:pPr>
    </w:p>
    <w:p w14:paraId="66E0FB2B" w14:textId="3497B81D" w:rsidR="006230E9" w:rsidRDefault="006230E9" w:rsidP="006230E9">
      <w:pPr>
        <w:jc w:val="both"/>
      </w:pPr>
      <w:r w:rsidRPr="00865527">
        <w:t>K odnětí zemědělské půdy (orná půda, chmelnice, vinice, zahrady, ovocné sady, trvalé travní porosty) ze zemědělského půdního fondu pro nezemědělské účely je třeba souhlasu orgánu ochrany zemědělského půdního fondu.</w:t>
      </w:r>
    </w:p>
    <w:p w14:paraId="04AF444C" w14:textId="77777777" w:rsidR="005F204C" w:rsidRDefault="005F204C" w:rsidP="006230E9">
      <w:pPr>
        <w:jc w:val="both"/>
      </w:pPr>
    </w:p>
    <w:p w14:paraId="60108566" w14:textId="52DBD7F9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Kdo je oprávněn v této věci jednat</w:t>
      </w:r>
      <w:r w:rsidR="005F204C">
        <w:rPr>
          <w:b/>
          <w:bCs/>
        </w:rPr>
        <w:t>:</w:t>
      </w:r>
    </w:p>
    <w:p w14:paraId="74DA7FA8" w14:textId="77777777" w:rsidR="006230E9" w:rsidRDefault="006230E9" w:rsidP="006230E9">
      <w:pPr>
        <w:jc w:val="both"/>
      </w:pPr>
      <w:r w:rsidRPr="00615295">
        <w:t>Žádost o souhlas k odnětí půdy ze zemědělského půdního fondu podává ten, v jehož zájmu má k tomuto odnětí dojít.</w:t>
      </w:r>
    </w:p>
    <w:p w14:paraId="340F6458" w14:textId="77777777" w:rsidR="005F204C" w:rsidRPr="00615295" w:rsidRDefault="005F204C" w:rsidP="006230E9">
      <w:pPr>
        <w:jc w:val="both"/>
      </w:pPr>
    </w:p>
    <w:p w14:paraId="7D60358E" w14:textId="4D8945E8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Na kterém pracovišti lze jednat</w:t>
      </w:r>
      <w:r w:rsidR="005F204C">
        <w:rPr>
          <w:b/>
          <w:bCs/>
        </w:rPr>
        <w:t>:</w:t>
      </w:r>
    </w:p>
    <w:p w14:paraId="012C589B" w14:textId="77777777" w:rsidR="005F204C" w:rsidRDefault="005F204C" w:rsidP="005F204C">
      <w:pPr>
        <w:jc w:val="both"/>
      </w:pPr>
      <w:r w:rsidRPr="00FA310A">
        <w:t>Mě</w:t>
      </w:r>
      <w:r>
        <w:t>stský úřad Vizovice</w:t>
      </w:r>
    </w:p>
    <w:p w14:paraId="1D4FD946" w14:textId="77777777" w:rsidR="005F204C" w:rsidRDefault="005F204C" w:rsidP="005F204C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1B4F174B" w14:textId="77777777" w:rsidR="005F204C" w:rsidRDefault="005F204C" w:rsidP="005F204C">
      <w:pPr>
        <w:jc w:val="both"/>
      </w:pPr>
      <w:r>
        <w:t>Oddělení životního prostředí</w:t>
      </w:r>
    </w:p>
    <w:p w14:paraId="443D5473" w14:textId="77777777" w:rsidR="005F204C" w:rsidRDefault="005F204C" w:rsidP="005F204C">
      <w:pPr>
        <w:jc w:val="both"/>
      </w:pPr>
      <w:r w:rsidRPr="00FA310A">
        <w:t>1. patro</w:t>
      </w:r>
      <w:r>
        <w:t xml:space="preserve"> objektu Lidového domu</w:t>
      </w:r>
    </w:p>
    <w:p w14:paraId="7FDDAACF" w14:textId="77777777" w:rsidR="005F204C" w:rsidRDefault="005F204C" w:rsidP="005F204C">
      <w:pPr>
        <w:jc w:val="both"/>
      </w:pPr>
      <w:r w:rsidRPr="00FA310A">
        <w:t>Masarykov</w:t>
      </w:r>
      <w:r>
        <w:t>o náměstí 1007¨</w:t>
      </w:r>
    </w:p>
    <w:p w14:paraId="75EEC66D" w14:textId="77777777" w:rsidR="005F204C" w:rsidRDefault="005F204C" w:rsidP="005F204C">
      <w:pPr>
        <w:jc w:val="both"/>
      </w:pPr>
      <w:r>
        <w:t xml:space="preserve">763 12 Vizovice </w:t>
      </w:r>
    </w:p>
    <w:p w14:paraId="643F2DEB" w14:textId="77777777" w:rsidR="005F204C" w:rsidRDefault="005F204C" w:rsidP="005F204C">
      <w:pPr>
        <w:jc w:val="both"/>
      </w:pPr>
      <w:r>
        <w:t xml:space="preserve">Bc. Jitka Srbová, </w:t>
      </w:r>
      <w:r w:rsidRPr="00FA310A">
        <w:t xml:space="preserve">tel. </w:t>
      </w:r>
      <w:r>
        <w:t>777 471 176</w:t>
      </w:r>
      <w:r w:rsidRPr="00FA310A">
        <w:t>, </w:t>
      </w:r>
      <w:hyperlink r:id="rId5" w:history="1">
        <w:r w:rsidRPr="00F179AD">
          <w:rPr>
            <w:rStyle w:val="Hypertextovodkaz"/>
          </w:rPr>
          <w:t>jitka.srbova@mestovizovice.cz</w:t>
        </w:r>
      </w:hyperlink>
    </w:p>
    <w:p w14:paraId="09411DC1" w14:textId="77777777" w:rsidR="005F204C" w:rsidRDefault="005F204C" w:rsidP="005F204C">
      <w:pPr>
        <w:jc w:val="both"/>
      </w:pPr>
    </w:p>
    <w:p w14:paraId="108B76DB" w14:textId="221F3B9F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Jaké doklady je nutné předložit</w:t>
      </w:r>
      <w:r w:rsidR="005F204C">
        <w:rPr>
          <w:b/>
          <w:bCs/>
        </w:rPr>
        <w:t>:</w:t>
      </w:r>
    </w:p>
    <w:p w14:paraId="515B6E6C" w14:textId="77777777" w:rsidR="006230E9" w:rsidRPr="00E810D1" w:rsidRDefault="006230E9" w:rsidP="006230E9">
      <w:pPr>
        <w:jc w:val="both"/>
      </w:pPr>
      <w:r w:rsidRPr="00E810D1">
        <w:t xml:space="preserve">Náležitosti, které je nutno k žádosti připojit, jsou uvedeny v ust. § 9 odst. 6 zákona o ochraně ZPF. Žádost kromě náležitostí dle správního řádu, musí obsahovat účel zamýšleného odnětí půdy ze ZPF, vyhodnocení předpokládaných důsledků navrhovaného řešení na ZPF a zdůvodnění, proč je navrhované řešení z hlediska ochrany ZPF, životního prostředí a ostatních zákonem chráněných zájmů, nejvýhodnější. K žádosti je nutno připojit: </w:t>
      </w:r>
    </w:p>
    <w:p w14:paraId="3BA80E49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údaje katastru nemovitostí o pozemcích, jichž se navrhované odnětí zemědělské půdy ze zemědělského půdního fondu týká, s vyznačením vlastnických, popřípadě uživatelských vztahů k dotčeným pozemkům, a s vyznačením krajinných prvků, a dále výměry parcel nebo jejich částí a zákres navrhovaného odnětí v kopii katastrální mapy, popřípadě doplněné orientačním zákresem parcel z dřívější pozemkové evidence,</w:t>
      </w:r>
    </w:p>
    <w:p w14:paraId="3938D352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 xml:space="preserve">souhlas vlastníka zemědělské půdy, jejíž odnětí ze zemědělského půdního fondu se navrhuje, nejedná-li se o žadatele, k navrhovanému odnětí nebo nejde-li o záměr, pro který </w:t>
      </w:r>
      <w:r w:rsidRPr="00E810D1">
        <w:lastRenderedPageBreak/>
        <w:t>je stanoven účel vyvlastnění zákonem, nebo nejde-li o záměr, pro který lze tuto zemědělskou půdu vyvlastnit,</w:t>
      </w:r>
    </w:p>
    <w:p w14:paraId="540FD198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výpočet odvodů za odnětí půdy ze zemědělského půdního fondu včetně postupu výpočtu podle přílohy k tomuto zákonu a včetně vstupních údajů použitých pro výpočet a informace, zda byla ve výpočtu odvodů použita ekologická váha vlivu, nejde-li o odnětí, při kterém se odvody nestanoví,</w:t>
      </w:r>
    </w:p>
    <w:p w14:paraId="7DE8A821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plán rekultivace, má-li být půda po ukončení účelu odnětí vrácena do zemědělského půdního fondu nebo rekultivována zalesněním, zřízením vodní plochy či přírodě blízkou obnovou těžbou narušeného území; u záměru energetického zařízení pro přeměnu energie slunečního záření na elektřinu se plán rekultivace směřující k navrácení půdy do zemědělského půdního fondu předloží vždy,</w:t>
      </w:r>
    </w:p>
    <w:p w14:paraId="6186FA1D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předběžnou bilanci skrývky kulturních vrstev půdy a návrh způsobu jejich hospodárného využití,</w:t>
      </w:r>
    </w:p>
    <w:p w14:paraId="12361BC1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vyhodnocení a návrh alternativ podle § 7 odst. 1 a 2,</w:t>
      </w:r>
    </w:p>
    <w:p w14:paraId="40D38033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výsledky pedologického průzkumu splňujícího náležitosti stanovené prováděcím právním předpisem,</w:t>
      </w:r>
    </w:p>
    <w:p w14:paraId="0CE9EA24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údaje o odvodnění a závlahách,</w:t>
      </w:r>
    </w:p>
    <w:p w14:paraId="04C810BE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údaje o protierozních opatřeních,</w:t>
      </w:r>
    </w:p>
    <w:p w14:paraId="0A36FC34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zákres hranic bonitovaných půdně ekologických jednotek s vyznačením tříd ochrany a</w:t>
      </w:r>
    </w:p>
    <w:p w14:paraId="7A760CB0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informaci, v jakém následném řízení podle jiného právního předpisu má být souhlas s odnětím zemědělské půdy ze zemědělského půdního fondu podkladem, a část dokumentace potřebné pro povolení záměru podle jiného právního předpisu</w:t>
      </w:r>
      <w:r w:rsidRPr="00E810D1">
        <w:rPr>
          <w:vertAlign w:val="superscript"/>
        </w:rPr>
        <w:t>6</w:t>
      </w:r>
      <w:r w:rsidRPr="00E810D1">
        <w:t>), ze které je patrný zákres stavebního pozemku a požadované konečné umístění stavby, a</w:t>
      </w:r>
    </w:p>
    <w:p w14:paraId="1DD1A5D0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plán vhodných opatření pro naplnění veřejného zájmu na zadržení vody v krajině.</w:t>
      </w:r>
    </w:p>
    <w:p w14:paraId="0ED2E95E" w14:textId="77777777" w:rsidR="006230E9" w:rsidRDefault="006230E9" w:rsidP="006230E9"/>
    <w:p w14:paraId="4C4F7598" w14:textId="26AB920E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Jaké jsou potřebné formuláře a kde jsou k</w:t>
      </w:r>
      <w:r w:rsidR="005F204C">
        <w:rPr>
          <w:b/>
          <w:bCs/>
        </w:rPr>
        <w:t> </w:t>
      </w:r>
      <w:r w:rsidRPr="00615295">
        <w:rPr>
          <w:b/>
          <w:bCs/>
        </w:rPr>
        <w:t>dispozici</w:t>
      </w:r>
      <w:r w:rsidR="005F204C">
        <w:rPr>
          <w:b/>
          <w:bCs/>
        </w:rPr>
        <w:t>:</w:t>
      </w:r>
    </w:p>
    <w:p w14:paraId="40BF1BCD" w14:textId="283B2A5F" w:rsidR="00264CE5" w:rsidRDefault="00264CE5" w:rsidP="006230E9">
      <w:pPr>
        <w:jc w:val="both"/>
      </w:pPr>
      <w:hyperlink r:id="rId6" w:history="1">
        <w:r w:rsidRPr="00990315">
          <w:rPr>
            <w:rStyle w:val="Hypertextovodkaz"/>
          </w:rPr>
          <w:t>https://mestovizovice.cz/mesto/oddeleni-zivotniho-prostredi-formulare</w:t>
        </w:r>
      </w:hyperlink>
    </w:p>
    <w:p w14:paraId="191BCF09" w14:textId="77777777" w:rsidR="005F204C" w:rsidRDefault="005F204C" w:rsidP="006230E9">
      <w:pPr>
        <w:jc w:val="both"/>
      </w:pPr>
    </w:p>
    <w:p w14:paraId="1DD30055" w14:textId="5AE25639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Jaké jsou poplatky</w:t>
      </w:r>
      <w:r w:rsidR="005F204C">
        <w:rPr>
          <w:b/>
          <w:bCs/>
        </w:rPr>
        <w:t>:</w:t>
      </w:r>
    </w:p>
    <w:p w14:paraId="42C08795" w14:textId="77777777" w:rsidR="006230E9" w:rsidRDefault="006230E9" w:rsidP="006230E9">
      <w:r w:rsidRPr="00E810D1">
        <w:t>Poplatek za vydání souhlasu není stanoven. Ten, v jehož zájmu byl vydán souhlas k odnětí půdy ze ZPF, je povinen zaplatit odvod ve výši stanovené podle přílohy k zákonu č. 334/1992 Sb. Platba odvodů se předepisuje samostatným rozhodnutím.</w:t>
      </w:r>
    </w:p>
    <w:p w14:paraId="3F8DB40A" w14:textId="77777777" w:rsidR="005F204C" w:rsidRDefault="005F204C" w:rsidP="006230E9"/>
    <w:p w14:paraId="6F1E3CA3" w14:textId="3A40AF29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Lhůty pro vyřízení</w:t>
      </w:r>
      <w:r w:rsidR="005F204C">
        <w:rPr>
          <w:b/>
          <w:bCs/>
        </w:rPr>
        <w:t>:</w:t>
      </w:r>
    </w:p>
    <w:p w14:paraId="76092D6D" w14:textId="77777777" w:rsidR="006230E9" w:rsidRDefault="006230E9" w:rsidP="006230E9">
      <w:pPr>
        <w:jc w:val="both"/>
      </w:pPr>
      <w:r w:rsidRPr="00615295">
        <w:t>30 dnů </w:t>
      </w:r>
    </w:p>
    <w:p w14:paraId="5249A4C3" w14:textId="77777777" w:rsidR="005F204C" w:rsidRPr="00615295" w:rsidRDefault="005F204C" w:rsidP="006230E9">
      <w:pPr>
        <w:jc w:val="both"/>
      </w:pPr>
    </w:p>
    <w:p w14:paraId="5920A44F" w14:textId="6E42A03C" w:rsidR="006230E9" w:rsidRPr="00FA310A" w:rsidRDefault="006230E9" w:rsidP="006230E9">
      <w:pPr>
        <w:jc w:val="both"/>
        <w:rPr>
          <w:b/>
          <w:bCs/>
        </w:rPr>
      </w:pPr>
      <w:r w:rsidRPr="00FA310A">
        <w:rPr>
          <w:b/>
          <w:bCs/>
        </w:rPr>
        <w:lastRenderedPageBreak/>
        <w:t>Kteří jsou další účastníci (dotčení) řešením životní situace</w:t>
      </w:r>
      <w:r w:rsidR="005F204C">
        <w:rPr>
          <w:b/>
          <w:bCs/>
        </w:rPr>
        <w:t>:</w:t>
      </w:r>
    </w:p>
    <w:p w14:paraId="544C5253" w14:textId="77777777" w:rsidR="006230E9" w:rsidRDefault="006230E9" w:rsidP="006230E9">
      <w:pPr>
        <w:jc w:val="both"/>
      </w:pPr>
      <w:r w:rsidRPr="00E810D1">
        <w:t>Účastníkem řízení je žadatel a vlastník dotčené zemědělské půdy, není-li žadatelem</w:t>
      </w:r>
      <w:r>
        <w:t>.</w:t>
      </w:r>
    </w:p>
    <w:p w14:paraId="53624EE5" w14:textId="77777777" w:rsidR="005F204C" w:rsidRDefault="005F204C" w:rsidP="006230E9">
      <w:pPr>
        <w:jc w:val="both"/>
        <w:rPr>
          <w:b/>
          <w:bCs/>
        </w:rPr>
      </w:pPr>
    </w:p>
    <w:p w14:paraId="6BE25B1B" w14:textId="7D797B8F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Právní úprava</w:t>
      </w:r>
      <w:r w:rsidR="005F204C">
        <w:rPr>
          <w:b/>
          <w:bCs/>
        </w:rPr>
        <w:t>:</w:t>
      </w:r>
    </w:p>
    <w:p w14:paraId="65CE079A" w14:textId="77777777" w:rsidR="006230E9" w:rsidRDefault="006230E9" w:rsidP="006230E9">
      <w:pPr>
        <w:jc w:val="both"/>
      </w:pPr>
      <w:r w:rsidRPr="00615295">
        <w:t xml:space="preserve">Podle zákona č. 8/2021 Sb., o katalogu odpadů, </w:t>
      </w:r>
      <w:r>
        <w:t xml:space="preserve">ve znění pozdějších předpisů, </w:t>
      </w:r>
      <w:r w:rsidRPr="00615295">
        <w:t>vyhláška č. 273/2021 Sb., o podrobnostech nakládání s</w:t>
      </w:r>
      <w:r>
        <w:t> </w:t>
      </w:r>
      <w:r w:rsidRPr="00615295">
        <w:t>odpady</w:t>
      </w:r>
      <w:r>
        <w:t>, ve znění pozdějších předpisů</w:t>
      </w:r>
    </w:p>
    <w:p w14:paraId="09619237" w14:textId="77777777" w:rsidR="005F204C" w:rsidRDefault="005F204C" w:rsidP="006230E9">
      <w:pPr>
        <w:jc w:val="both"/>
      </w:pPr>
    </w:p>
    <w:p w14:paraId="2C069542" w14:textId="7F3301D2" w:rsidR="006230E9" w:rsidRPr="00FA310A" w:rsidRDefault="006230E9" w:rsidP="006230E9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5F204C">
        <w:rPr>
          <w:b/>
          <w:bCs/>
        </w:rPr>
        <w:t>:</w:t>
      </w:r>
    </w:p>
    <w:p w14:paraId="1398D78D" w14:textId="77777777" w:rsidR="006230E9" w:rsidRPr="00FA310A" w:rsidRDefault="006230E9" w:rsidP="006230E9">
      <w:pPr>
        <w:jc w:val="both"/>
      </w:pPr>
      <w:r w:rsidRPr="00FA310A">
        <w:t>Zákon č. 500/2004 Sb., správní řád</w:t>
      </w:r>
      <w:r>
        <w:t>, ve znění pozdějších předpisů.</w:t>
      </w:r>
    </w:p>
    <w:p w14:paraId="1B3ABCA9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E629D"/>
    <w:multiLevelType w:val="hybridMultilevel"/>
    <w:tmpl w:val="49C6BACC"/>
    <w:lvl w:ilvl="0" w:tplc="11E8599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4033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E9"/>
    <w:rsid w:val="001F5AB4"/>
    <w:rsid w:val="00264CE5"/>
    <w:rsid w:val="002B69E1"/>
    <w:rsid w:val="005946BD"/>
    <w:rsid w:val="005F204C"/>
    <w:rsid w:val="006230E9"/>
    <w:rsid w:val="00633F67"/>
    <w:rsid w:val="00976A0E"/>
    <w:rsid w:val="00CB66E7"/>
    <w:rsid w:val="00F3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1533"/>
  <w15:chartTrackingRefBased/>
  <w15:docId w15:val="{8D31F6C7-5920-4C7B-8974-DA2C9827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0E9"/>
  </w:style>
  <w:style w:type="paragraph" w:styleId="Nadpis1">
    <w:name w:val="heading 1"/>
    <w:basedOn w:val="Normln"/>
    <w:next w:val="Normln"/>
    <w:link w:val="Nadpis1Char"/>
    <w:uiPriority w:val="9"/>
    <w:qFormat/>
    <w:rsid w:val="00623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30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3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30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3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3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3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3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0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30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30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30E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30E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30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30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30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30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3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3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3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3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30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30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30E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30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30E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30E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4C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jitka.srb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4</cp:revision>
  <dcterms:created xsi:type="dcterms:W3CDTF">2025-04-23T05:22:00Z</dcterms:created>
  <dcterms:modified xsi:type="dcterms:W3CDTF">2025-04-28T13:33:00Z</dcterms:modified>
</cp:coreProperties>
</file>