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35FB" w14:textId="77777777" w:rsidR="00865BD0" w:rsidRPr="00AE1101" w:rsidRDefault="00865BD0" w:rsidP="00AE1101">
      <w:pPr>
        <w:jc w:val="center"/>
        <w:rPr>
          <w:b/>
          <w:bCs/>
          <w:sz w:val="40"/>
          <w:szCs w:val="40"/>
        </w:rPr>
      </w:pPr>
      <w:r w:rsidRPr="00AE1101">
        <w:rPr>
          <w:b/>
          <w:bCs/>
          <w:sz w:val="40"/>
          <w:szCs w:val="40"/>
        </w:rPr>
        <w:t>Jednotné environmentální stanovisko (JES)</w:t>
      </w:r>
    </w:p>
    <w:p w14:paraId="515CAE0C" w14:textId="77777777" w:rsidR="00AE1101" w:rsidRDefault="00AE1101" w:rsidP="00AE1101">
      <w:pPr>
        <w:jc w:val="both"/>
      </w:pPr>
    </w:p>
    <w:p w14:paraId="207FD792" w14:textId="13196C4E" w:rsidR="00865BD0" w:rsidRDefault="00865BD0" w:rsidP="00AE1101">
      <w:pPr>
        <w:jc w:val="both"/>
      </w:pPr>
      <w:r>
        <w:t xml:space="preserve">Jednotné environmentální stanovisko se vydává dle zákona č. 148/2023 Sb., o jednotné environmentálním stanovisku (ZJES). O JES je možné požádat společně s žádostí o koordinované závazné stanovisko (viz. § 176 a 177 stavebního zákona). </w:t>
      </w:r>
    </w:p>
    <w:p w14:paraId="3DFD2E6A" w14:textId="77777777" w:rsidR="00AE1101" w:rsidRDefault="00AE1101" w:rsidP="00AE1101">
      <w:pPr>
        <w:jc w:val="both"/>
      </w:pPr>
    </w:p>
    <w:p w14:paraId="637DB967" w14:textId="34EA6144" w:rsidR="00865BD0" w:rsidRPr="00376224" w:rsidRDefault="00865BD0" w:rsidP="00AE1101">
      <w:pPr>
        <w:jc w:val="both"/>
        <w:rPr>
          <w:b/>
          <w:bCs/>
        </w:rPr>
      </w:pPr>
      <w:r w:rsidRPr="00376224">
        <w:rPr>
          <w:b/>
          <w:bCs/>
        </w:rPr>
        <w:t>Kdy je potřeba žádat o JES</w:t>
      </w:r>
      <w:r w:rsidR="00AE1101">
        <w:rPr>
          <w:b/>
          <w:bCs/>
        </w:rPr>
        <w:t>:</w:t>
      </w:r>
    </w:p>
    <w:p w14:paraId="693E9B8D" w14:textId="77777777" w:rsidR="00865BD0" w:rsidRDefault="00865BD0" w:rsidP="00AE1101">
      <w:pPr>
        <w:jc w:val="both"/>
      </w:pPr>
      <w:r>
        <w:t xml:space="preserve">Pokud záměr vyžaduje stavební povolení (stavební záměr) nebo povolení změny využití území (nestavební záměr) podle zákona č. 283/2021 Sb., stavební zákon, ve znění pozdějších předpisů (dále jen stavební zákon). </w:t>
      </w:r>
    </w:p>
    <w:p w14:paraId="21E26916" w14:textId="77777777" w:rsidR="00865BD0" w:rsidRDefault="00865BD0" w:rsidP="00AE1101">
      <w:pPr>
        <w:jc w:val="both"/>
      </w:pPr>
      <w:r>
        <w:t xml:space="preserve">Poznámka: Stavební povolení nevyžadují drobné stavby dle přílohy č. 1 stavebního zákona.   </w:t>
      </w:r>
    </w:p>
    <w:p w14:paraId="4F04BAAE" w14:textId="77777777" w:rsidR="00AE1101" w:rsidRDefault="00AE1101" w:rsidP="00AE1101">
      <w:pPr>
        <w:jc w:val="both"/>
      </w:pPr>
    </w:p>
    <w:p w14:paraId="05E623F3" w14:textId="037A911D" w:rsidR="00865BD0" w:rsidRPr="00A2159F" w:rsidRDefault="00865BD0" w:rsidP="00AE1101">
      <w:pPr>
        <w:jc w:val="both"/>
        <w:rPr>
          <w:b/>
          <w:bCs/>
        </w:rPr>
      </w:pPr>
      <w:r>
        <w:rPr>
          <w:b/>
          <w:bCs/>
        </w:rPr>
        <w:t xml:space="preserve">Kdy se </w:t>
      </w:r>
      <w:r w:rsidRPr="00A2159F">
        <w:rPr>
          <w:b/>
          <w:bCs/>
        </w:rPr>
        <w:t>JES nevydává</w:t>
      </w:r>
      <w:r w:rsidR="00AE1101">
        <w:rPr>
          <w:b/>
          <w:bCs/>
        </w:rPr>
        <w:t>:</w:t>
      </w:r>
    </w:p>
    <w:p w14:paraId="68FDC22B" w14:textId="77777777" w:rsidR="00865BD0" w:rsidRDefault="00865BD0" w:rsidP="00AE1101">
      <w:pPr>
        <w:jc w:val="both"/>
      </w:pPr>
      <w:r w:rsidRPr="00A2159F">
        <w:t>Jestliže záměr</w:t>
      </w:r>
      <w:r w:rsidRPr="002A4D64">
        <w:rPr>
          <w:b/>
          <w:bCs/>
        </w:rPr>
        <w:t xml:space="preserve"> nevyžaduje </w:t>
      </w:r>
      <w:r w:rsidRPr="00A2159F">
        <w:t>povolení </w:t>
      </w:r>
      <w:r w:rsidRPr="002A4D64">
        <w:t>podle stavebního zákona</w:t>
      </w:r>
      <w:r>
        <w:t>. Stavebník</w:t>
      </w:r>
      <w:r w:rsidRPr="00A2159F">
        <w:t xml:space="preserve"> je povinen získat povolující akty</w:t>
      </w:r>
      <w:r w:rsidRPr="002A4D64">
        <w:t> z hlediska ochrany životního prostředí </w:t>
      </w:r>
      <w:r w:rsidRPr="002A4D64">
        <w:rPr>
          <w:b/>
          <w:bCs/>
        </w:rPr>
        <w:t>samostatně</w:t>
      </w:r>
      <w:r w:rsidRPr="002A4D64">
        <w:t>.</w:t>
      </w:r>
    </w:p>
    <w:p w14:paraId="5CCB96BB" w14:textId="77777777" w:rsidR="00AE1101" w:rsidRDefault="00AE1101" w:rsidP="00AE1101">
      <w:pPr>
        <w:jc w:val="both"/>
      </w:pPr>
    </w:p>
    <w:p w14:paraId="6A0EE1DB" w14:textId="09625FB9" w:rsidR="00865BD0" w:rsidRPr="00FA310A" w:rsidRDefault="00865BD0" w:rsidP="00AE1101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AE1101">
        <w:rPr>
          <w:b/>
          <w:bCs/>
        </w:rPr>
        <w:t>:</w:t>
      </w:r>
    </w:p>
    <w:p w14:paraId="57FB8086" w14:textId="464DE5BD" w:rsidR="00865BD0" w:rsidRDefault="00865BD0" w:rsidP="00AE1101">
      <w:pPr>
        <w:jc w:val="both"/>
      </w:pPr>
      <w:r w:rsidRPr="009639DB">
        <w:t>Stavebník, popř. jím plnou mocí zmocněný zástupce</w:t>
      </w:r>
      <w:r w:rsidR="00AE1101">
        <w:t>.</w:t>
      </w:r>
    </w:p>
    <w:p w14:paraId="5B2C1C7E" w14:textId="77777777" w:rsidR="00AE1101" w:rsidRDefault="00AE1101" w:rsidP="00AE1101">
      <w:pPr>
        <w:jc w:val="both"/>
      </w:pPr>
    </w:p>
    <w:p w14:paraId="667E7915" w14:textId="357366F1" w:rsidR="00865BD0" w:rsidRPr="00FA310A" w:rsidRDefault="00865BD0" w:rsidP="00AE1101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AE1101">
        <w:rPr>
          <w:b/>
          <w:bCs/>
        </w:rPr>
        <w:t>:</w:t>
      </w:r>
    </w:p>
    <w:p w14:paraId="3525C1B7" w14:textId="77777777" w:rsidR="00AE1101" w:rsidRDefault="00865BD0" w:rsidP="00AE1101">
      <w:pPr>
        <w:jc w:val="both"/>
      </w:pPr>
      <w:r w:rsidRPr="00FA310A">
        <w:t>Mě</w:t>
      </w:r>
      <w:r w:rsidR="00AE1101">
        <w:t>stský úřad</w:t>
      </w:r>
      <w:r>
        <w:t xml:space="preserve"> Vizovice</w:t>
      </w:r>
    </w:p>
    <w:p w14:paraId="08D639C8" w14:textId="1D73537F" w:rsidR="00AE1101" w:rsidRDefault="00865BD0" w:rsidP="00AE1101">
      <w:pPr>
        <w:jc w:val="both"/>
      </w:pPr>
      <w:r>
        <w:t>O</w:t>
      </w:r>
      <w:r w:rsidRPr="00FA310A">
        <w:t xml:space="preserve">dbor </w:t>
      </w:r>
      <w:r>
        <w:t xml:space="preserve">stavebního úřadu a </w:t>
      </w:r>
      <w:r w:rsidRPr="00FA310A">
        <w:t>životního prostředí</w:t>
      </w:r>
      <w:r>
        <w:t xml:space="preserve"> </w:t>
      </w:r>
    </w:p>
    <w:p w14:paraId="46850C2B" w14:textId="77777777" w:rsidR="00AE1101" w:rsidRDefault="00865BD0" w:rsidP="00AE1101">
      <w:pPr>
        <w:jc w:val="both"/>
      </w:pPr>
      <w:r>
        <w:t>Oddělení životního prostředí</w:t>
      </w:r>
    </w:p>
    <w:p w14:paraId="68691813" w14:textId="56E7CB36" w:rsidR="00AE1101" w:rsidRDefault="00AE1101" w:rsidP="00AE1101">
      <w:pPr>
        <w:jc w:val="both"/>
      </w:pPr>
      <w:r w:rsidRPr="00FA310A">
        <w:t>1. patro</w:t>
      </w:r>
      <w:r>
        <w:t xml:space="preserve"> objektu Lidového domu</w:t>
      </w:r>
    </w:p>
    <w:p w14:paraId="1DAF27C9" w14:textId="77777777" w:rsidR="00AE1101" w:rsidRDefault="00865BD0" w:rsidP="00AE1101">
      <w:pPr>
        <w:jc w:val="both"/>
      </w:pPr>
      <w:r w:rsidRPr="00FA310A">
        <w:t>Masarykov</w:t>
      </w:r>
      <w:r>
        <w:t>o náměstí 1007</w:t>
      </w:r>
      <w:r w:rsidR="00AE1101">
        <w:t>¨</w:t>
      </w:r>
    </w:p>
    <w:p w14:paraId="5F68C9A8" w14:textId="0C33626D" w:rsidR="00AE1101" w:rsidRDefault="00865BD0" w:rsidP="00AE1101">
      <w:pPr>
        <w:jc w:val="both"/>
      </w:pPr>
      <w:r>
        <w:t xml:space="preserve">763 </w:t>
      </w:r>
      <w:r w:rsidR="00AE1101">
        <w:t xml:space="preserve">12 </w:t>
      </w:r>
      <w:r>
        <w:t xml:space="preserve">Vizovice </w:t>
      </w:r>
    </w:p>
    <w:p w14:paraId="1CF803C1" w14:textId="156BB0C2" w:rsidR="00865BD0" w:rsidRDefault="00865BD0" w:rsidP="00AE1101">
      <w:pPr>
        <w:jc w:val="both"/>
      </w:pPr>
      <w:r>
        <w:t xml:space="preserve">Bc. Magda Miklovičová, </w:t>
      </w:r>
      <w:r w:rsidRPr="00FA310A">
        <w:t xml:space="preserve">tel. </w:t>
      </w:r>
      <w:r>
        <w:t>777 471 178</w:t>
      </w:r>
      <w:r w:rsidRPr="00FA310A">
        <w:t>, </w:t>
      </w:r>
      <w:hyperlink r:id="rId5" w:history="1">
        <w:r w:rsidRPr="00270AB4">
          <w:rPr>
            <w:rStyle w:val="Hypertextovodkaz"/>
          </w:rPr>
          <w:t>magda.miklovicova@mestovizovice.cz</w:t>
        </w:r>
      </w:hyperlink>
    </w:p>
    <w:p w14:paraId="63B857B0" w14:textId="77777777" w:rsidR="00AE1101" w:rsidRDefault="00AE1101" w:rsidP="00AE1101">
      <w:pPr>
        <w:jc w:val="both"/>
      </w:pPr>
    </w:p>
    <w:p w14:paraId="41A478CA" w14:textId="3208E27D" w:rsidR="00865BD0" w:rsidRPr="006357AE" w:rsidRDefault="00865BD0" w:rsidP="00AE1101">
      <w:pPr>
        <w:jc w:val="both"/>
      </w:pPr>
      <w:r w:rsidRPr="00FA310A">
        <w:rPr>
          <w:b/>
          <w:bCs/>
        </w:rPr>
        <w:t>Jaké doklady je nutné předložit</w:t>
      </w:r>
      <w:r w:rsidR="00AE1101">
        <w:rPr>
          <w:b/>
          <w:bCs/>
        </w:rPr>
        <w:t>:</w:t>
      </w:r>
    </w:p>
    <w:p w14:paraId="5DBAAB62" w14:textId="56C9DBF2" w:rsidR="00865BD0" w:rsidRPr="006E1A1F" w:rsidRDefault="00865BD0" w:rsidP="00AE1101">
      <w:pPr>
        <w:pStyle w:val="Odstavecseseznamem"/>
        <w:numPr>
          <w:ilvl w:val="3"/>
          <w:numId w:val="1"/>
        </w:numPr>
        <w:ind w:left="426" w:hanging="426"/>
        <w:jc w:val="both"/>
        <w:rPr>
          <w:rFonts w:cstheme="minorHAnsi"/>
          <w:i/>
          <w:iCs/>
        </w:rPr>
      </w:pPr>
      <w:r w:rsidRPr="009924A0">
        <w:rPr>
          <w:rFonts w:cstheme="minorHAnsi"/>
        </w:rPr>
        <w:t>Dokumentace pro povolení záměru, podléhá-li záměr povolování podle stavebního zákona,</w:t>
      </w:r>
      <w:r>
        <w:rPr>
          <w:rFonts w:cstheme="minorHAnsi"/>
        </w:rPr>
        <w:t xml:space="preserve"> </w:t>
      </w:r>
      <w:r w:rsidRPr="006E1A1F">
        <w:rPr>
          <w:rFonts w:cstheme="minorHAnsi"/>
        </w:rPr>
        <w:t>nebo srovnatelný podklad vyžadovaný jiným právním předpisem</w:t>
      </w:r>
      <w:r>
        <w:rPr>
          <w:rFonts w:cstheme="minorHAnsi"/>
        </w:rPr>
        <w:t xml:space="preserve"> </w:t>
      </w:r>
      <w:r w:rsidRPr="006E1A1F">
        <w:rPr>
          <w:rFonts w:cstheme="minorHAnsi"/>
        </w:rPr>
        <w:t>jako podklad pro první následné řízení, nepodléhá-li záměr povolování podle stavebního zákona (</w:t>
      </w:r>
      <w:r w:rsidRPr="006E1A1F">
        <w:rPr>
          <w:rFonts w:cstheme="minorHAnsi"/>
          <w:i/>
          <w:iCs/>
        </w:rPr>
        <w:t>například </w:t>
      </w:r>
      <w:hyperlink r:id="rId6" w:history="1">
        <w:r w:rsidRPr="006E1A1F">
          <w:rPr>
            <w:rStyle w:val="Hypertextovodkaz"/>
            <w:rFonts w:cstheme="minorHAnsi"/>
            <w:i/>
            <w:iCs/>
          </w:rPr>
          <w:t>§ 27 odst. 9 zákona č. 44/1988 Sb.</w:t>
        </w:r>
      </w:hyperlink>
      <w:r w:rsidRPr="006E1A1F">
        <w:rPr>
          <w:rFonts w:cstheme="minorHAnsi"/>
          <w:i/>
          <w:iCs/>
        </w:rPr>
        <w:t>, o ochraně a využití nerostného bohatství (</w:t>
      </w:r>
      <w:hyperlink r:id="rId7" w:history="1">
        <w:r w:rsidRPr="006E1A1F">
          <w:rPr>
            <w:rStyle w:val="Hypertextovodkaz"/>
            <w:rFonts w:cstheme="minorHAnsi"/>
            <w:i/>
            <w:iCs/>
          </w:rPr>
          <w:t>horní zákon</w:t>
        </w:r>
      </w:hyperlink>
      <w:r w:rsidRPr="006E1A1F">
        <w:rPr>
          <w:rFonts w:cstheme="minorHAnsi"/>
          <w:i/>
          <w:iCs/>
        </w:rPr>
        <w:t>), ve znění pozdějších předpisů)</w:t>
      </w:r>
    </w:p>
    <w:p w14:paraId="5D4DABD0" w14:textId="1907A7A9" w:rsidR="00865BD0" w:rsidRDefault="00865BD0" w:rsidP="00AE1101">
      <w:pPr>
        <w:pStyle w:val="Odstavecseseznamem"/>
        <w:numPr>
          <w:ilvl w:val="3"/>
          <w:numId w:val="1"/>
        </w:numPr>
        <w:ind w:left="426" w:hanging="426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další náležitosti stanovené jinými právními předpisy pro vydání jednotlivých úkonů, namísto nichž se vydává JES </w:t>
      </w:r>
    </w:p>
    <w:p w14:paraId="07C522E8" w14:textId="77777777" w:rsidR="00865BD0" w:rsidRDefault="00865BD0" w:rsidP="00AE1101">
      <w:pPr>
        <w:jc w:val="both"/>
        <w:rPr>
          <w:rFonts w:cstheme="minorHAnsi"/>
        </w:rPr>
      </w:pPr>
      <w:r>
        <w:rPr>
          <w:rFonts w:cstheme="minorHAnsi"/>
        </w:rPr>
        <w:t>Dokumentaci, která musí být zpracována projektante</w:t>
      </w:r>
      <w:r w:rsidRPr="00AD3217">
        <w:rPr>
          <w:rFonts w:cstheme="minorHAnsi"/>
        </w:rPr>
        <w:t xml:space="preserve"> pak výlučně pouze prostřednictvím Portálu stavebníka</w:t>
      </w:r>
      <w:r>
        <w:rPr>
          <w:rFonts w:cstheme="minorHAnsi"/>
        </w:rPr>
        <w:t>. V</w:t>
      </w:r>
      <w:r w:rsidRPr="00AD3217">
        <w:rPr>
          <w:rFonts w:cstheme="minorHAnsi"/>
        </w:rPr>
        <w:t xml:space="preserve"> případě, že se jedná o dokumentaci, </w:t>
      </w:r>
      <w:r>
        <w:rPr>
          <w:rFonts w:cstheme="minorHAnsi"/>
        </w:rPr>
        <w:t>která nemusí být zpracována projektantem</w:t>
      </w:r>
      <w:r w:rsidRPr="00AD3217">
        <w:rPr>
          <w:rFonts w:cstheme="minorHAnsi"/>
        </w:rPr>
        <w:t xml:space="preserve">, pak takovou dokumentaci lze </w:t>
      </w:r>
      <w:r>
        <w:rPr>
          <w:rFonts w:cstheme="minorHAnsi"/>
        </w:rPr>
        <w:t>dotčenému orgánu</w:t>
      </w:r>
      <w:r w:rsidRPr="00AD3217">
        <w:rPr>
          <w:rFonts w:cstheme="minorHAnsi"/>
        </w:rPr>
        <w:t xml:space="preserve"> podat buď v listinné podobě,</w:t>
      </w:r>
      <w:r>
        <w:rPr>
          <w:rFonts w:cstheme="minorHAnsi"/>
        </w:rPr>
        <w:t xml:space="preserve"> elektronicky prostřednictví datové schránky</w:t>
      </w:r>
      <w:r w:rsidRPr="00AD3217">
        <w:rPr>
          <w:rFonts w:cstheme="minorHAnsi"/>
        </w:rPr>
        <w:t xml:space="preserve"> nebo prostřednictvím portálu stavebníka.</w:t>
      </w:r>
    </w:p>
    <w:p w14:paraId="1BA93A1D" w14:textId="77777777" w:rsidR="00AE1101" w:rsidRPr="00AD3217" w:rsidRDefault="00AE1101" w:rsidP="00AE1101">
      <w:pPr>
        <w:jc w:val="both"/>
        <w:rPr>
          <w:rFonts w:cstheme="minorHAnsi"/>
        </w:rPr>
      </w:pPr>
    </w:p>
    <w:p w14:paraId="30D8D7AD" w14:textId="1326E91E" w:rsidR="00865BD0" w:rsidRPr="00FA310A" w:rsidRDefault="00865BD0" w:rsidP="00AE1101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AE1101">
        <w:rPr>
          <w:b/>
          <w:bCs/>
        </w:rPr>
        <w:t> </w:t>
      </w:r>
      <w:r w:rsidRPr="00FA310A">
        <w:rPr>
          <w:b/>
          <w:bCs/>
        </w:rPr>
        <w:t>dispozici</w:t>
      </w:r>
      <w:r w:rsidR="00AE1101">
        <w:rPr>
          <w:b/>
          <w:bCs/>
        </w:rPr>
        <w:t>:</w:t>
      </w:r>
    </w:p>
    <w:p w14:paraId="09D6E6EF" w14:textId="77777777" w:rsidR="00865BD0" w:rsidRDefault="00865BD0" w:rsidP="00AE1101">
      <w:pPr>
        <w:jc w:val="both"/>
      </w:pPr>
      <w:r>
        <w:t xml:space="preserve">Formulář je doporučený a je k dispozici ke stažení na odkazu níže: </w:t>
      </w:r>
    </w:p>
    <w:p w14:paraId="735A3C61" w14:textId="0F438B1D" w:rsidR="00865BD0" w:rsidRDefault="00865BD0" w:rsidP="00AE1101">
      <w:pPr>
        <w:jc w:val="both"/>
      </w:pPr>
      <w:hyperlink r:id="rId8" w:history="1">
        <w:r w:rsidRPr="006A6CC2">
          <w:rPr>
            <w:rStyle w:val="Hypertextovodkaz"/>
          </w:rPr>
          <w:t>https://mestovizovice.cz/mesto/oddeleni-zivotniho-prostredi-formulare</w:t>
        </w:r>
      </w:hyperlink>
    </w:p>
    <w:p w14:paraId="2DBBA469" w14:textId="7627E3C7" w:rsidR="00865BD0" w:rsidRDefault="00865BD0" w:rsidP="00AE1101">
      <w:pPr>
        <w:jc w:val="both"/>
      </w:pPr>
      <w:r>
        <w:t xml:space="preserve">Žádost je možné také podat prostřednictvím </w:t>
      </w:r>
      <w:hyperlink r:id="rId9" w:tgtFrame="_blank" w:history="1">
        <w:r w:rsidRPr="006C035C">
          <w:rPr>
            <w:rStyle w:val="Hypertextovodkaz"/>
            <w:b/>
            <w:bCs/>
          </w:rPr>
          <w:t>portálu stavebníka</w:t>
        </w:r>
      </w:hyperlink>
      <w:r>
        <w:t xml:space="preserve"> (§ 268 stavebního zákona). </w:t>
      </w:r>
    </w:p>
    <w:p w14:paraId="05B08CD9" w14:textId="77777777" w:rsidR="00AE1101" w:rsidRDefault="00AE1101" w:rsidP="00AE1101">
      <w:pPr>
        <w:jc w:val="both"/>
      </w:pPr>
    </w:p>
    <w:p w14:paraId="289E7065" w14:textId="61181594" w:rsidR="00865BD0" w:rsidRPr="00FA310A" w:rsidRDefault="00865BD0" w:rsidP="00AE1101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AE1101">
        <w:rPr>
          <w:b/>
          <w:bCs/>
        </w:rPr>
        <w:t>:</w:t>
      </w:r>
    </w:p>
    <w:p w14:paraId="614A9D3E" w14:textId="77777777" w:rsidR="00865BD0" w:rsidRDefault="00865BD0" w:rsidP="00AE1101">
      <w:pPr>
        <w:jc w:val="both"/>
      </w:pPr>
      <w:r>
        <w:t>Není předepsáno.</w:t>
      </w:r>
    </w:p>
    <w:p w14:paraId="5D58DA0A" w14:textId="77777777" w:rsidR="00AE1101" w:rsidRPr="00850159" w:rsidRDefault="00AE1101" w:rsidP="00AE1101">
      <w:pPr>
        <w:jc w:val="both"/>
      </w:pPr>
    </w:p>
    <w:p w14:paraId="067F4977" w14:textId="34B1ACBE" w:rsidR="00865BD0" w:rsidRPr="00FA310A" w:rsidRDefault="00865BD0" w:rsidP="00AE1101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AE1101">
        <w:rPr>
          <w:b/>
          <w:bCs/>
        </w:rPr>
        <w:t>:</w:t>
      </w:r>
    </w:p>
    <w:p w14:paraId="5C3209F5" w14:textId="77777777" w:rsidR="00865BD0" w:rsidRDefault="00865BD0" w:rsidP="00AE1101">
      <w:pPr>
        <w:jc w:val="both"/>
      </w:pPr>
      <w:r>
        <w:t>30 dní od podání úplné žádosti</w:t>
      </w:r>
      <w:r w:rsidRPr="009639DB">
        <w:t>.</w:t>
      </w:r>
      <w:r>
        <w:t xml:space="preserve"> Lhůta mů</w:t>
      </w:r>
      <w:r w:rsidRPr="00C452F9">
        <w:t>že být prodloužena nejvýše o 30 dní, je-li s ohledem na okolnosti záměru nezbytné obstarat další podklady, provést ohledání na místě nebo jedná-li se o zvlášť složitý případ. </w:t>
      </w:r>
      <w:r w:rsidRPr="009639DB">
        <w:t> </w:t>
      </w:r>
    </w:p>
    <w:p w14:paraId="779A0B54" w14:textId="77777777" w:rsidR="00AE1101" w:rsidRDefault="00AE1101" w:rsidP="00AE1101">
      <w:pPr>
        <w:jc w:val="both"/>
      </w:pPr>
    </w:p>
    <w:p w14:paraId="06B4F0E5" w14:textId="6BB196FD" w:rsidR="00865BD0" w:rsidRPr="00FA310A" w:rsidRDefault="00865BD0" w:rsidP="00AE1101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AE1101">
        <w:rPr>
          <w:b/>
          <w:bCs/>
        </w:rPr>
        <w:t>:</w:t>
      </w:r>
    </w:p>
    <w:p w14:paraId="668A4274" w14:textId="77777777" w:rsidR="00865BD0" w:rsidRDefault="00865BD0" w:rsidP="00AE1101">
      <w:pPr>
        <w:jc w:val="both"/>
      </w:pPr>
      <w:r>
        <w:t>Nejsou.</w:t>
      </w:r>
    </w:p>
    <w:p w14:paraId="1EC0FA90" w14:textId="77777777" w:rsidR="00AE1101" w:rsidRDefault="00AE1101" w:rsidP="00AE1101">
      <w:pPr>
        <w:jc w:val="both"/>
      </w:pPr>
    </w:p>
    <w:p w14:paraId="466B4204" w14:textId="6C591B82" w:rsidR="00865BD0" w:rsidRPr="00FA310A" w:rsidRDefault="00865BD0" w:rsidP="00AE1101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AE1101">
        <w:rPr>
          <w:b/>
          <w:bCs/>
        </w:rPr>
        <w:t>:</w:t>
      </w:r>
    </w:p>
    <w:p w14:paraId="1BD08040" w14:textId="77777777" w:rsidR="00865BD0" w:rsidRDefault="00865BD0" w:rsidP="00AE1101">
      <w:pPr>
        <w:jc w:val="both"/>
      </w:pPr>
      <w:r>
        <w:t>Z</w:t>
      </w:r>
      <w:r w:rsidRPr="00C452F9">
        <w:t>ákon č. 148/2023 Sb., o jednotném environmentálním stanovisku</w:t>
      </w:r>
      <w:r>
        <w:t>, ve znění pozdějších předpisů.</w:t>
      </w:r>
    </w:p>
    <w:p w14:paraId="47DD7209" w14:textId="77777777" w:rsidR="00AE1101" w:rsidRDefault="00AE1101" w:rsidP="00AE1101">
      <w:pPr>
        <w:jc w:val="both"/>
      </w:pPr>
    </w:p>
    <w:p w14:paraId="28D4E733" w14:textId="156CA115" w:rsidR="00865BD0" w:rsidRPr="00FA310A" w:rsidRDefault="00865BD0" w:rsidP="00AE1101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AE1101">
        <w:rPr>
          <w:b/>
          <w:bCs/>
        </w:rPr>
        <w:t>:</w:t>
      </w:r>
    </w:p>
    <w:p w14:paraId="0AB6621A" w14:textId="70918010" w:rsidR="00865BD0" w:rsidRDefault="00AE1101" w:rsidP="00AE1101">
      <w:pPr>
        <w:jc w:val="both"/>
      </w:pPr>
      <w:r>
        <w:t>Z</w:t>
      </w:r>
      <w:r w:rsidR="00865BD0" w:rsidRPr="00FA310A">
        <w:t>ákon č. 500/2004 Sb., správní řád</w:t>
      </w:r>
      <w:r w:rsidR="00865BD0">
        <w:t>,</w:t>
      </w:r>
      <w:r w:rsidR="00865BD0" w:rsidRPr="00C452F9">
        <w:t xml:space="preserve"> </w:t>
      </w:r>
      <w:r w:rsidR="00865BD0">
        <w:t>ve znění pozdějších předpisů</w:t>
      </w:r>
    </w:p>
    <w:p w14:paraId="11DE395E" w14:textId="02036D31" w:rsidR="00865BD0" w:rsidRPr="00C452F9" w:rsidRDefault="00AE1101" w:rsidP="00AE1101">
      <w:pPr>
        <w:jc w:val="both"/>
      </w:pPr>
      <w:r>
        <w:t>Z</w:t>
      </w:r>
      <w:r w:rsidR="00865BD0" w:rsidRPr="00C452F9">
        <w:t>ákon č. 114/1992 Sb., o ochraně přírody a krajiny</w:t>
      </w:r>
      <w:r w:rsidR="00865BD0">
        <w:t>,</w:t>
      </w:r>
      <w:r w:rsidR="00865BD0" w:rsidRPr="00C452F9">
        <w:t xml:space="preserve"> </w:t>
      </w:r>
      <w:r w:rsidR="00865BD0">
        <w:t>ve znění pozdějších předpisů</w:t>
      </w:r>
    </w:p>
    <w:p w14:paraId="60C768BF" w14:textId="5C33520F" w:rsidR="00865BD0" w:rsidRPr="00C452F9" w:rsidRDefault="00AE1101" w:rsidP="00AE1101">
      <w:pPr>
        <w:jc w:val="both"/>
      </w:pPr>
      <w:r>
        <w:t>Z</w:t>
      </w:r>
      <w:r w:rsidR="00865BD0" w:rsidRPr="00C452F9">
        <w:t>ákon č. 541/2020 Sb., o odpadech</w:t>
      </w:r>
      <w:r w:rsidR="00865BD0">
        <w:t>,</w:t>
      </w:r>
      <w:r w:rsidR="00865BD0" w:rsidRPr="00C452F9">
        <w:t xml:space="preserve"> </w:t>
      </w:r>
      <w:r w:rsidR="00865BD0">
        <w:t>ve znění pozdějších předpisů</w:t>
      </w:r>
    </w:p>
    <w:p w14:paraId="0E9E56C5" w14:textId="23F415FD" w:rsidR="00865BD0" w:rsidRPr="00C452F9" w:rsidRDefault="00AE1101" w:rsidP="00AE1101">
      <w:pPr>
        <w:jc w:val="both"/>
      </w:pPr>
      <w:r>
        <w:t>Z</w:t>
      </w:r>
      <w:r w:rsidR="00865BD0" w:rsidRPr="00C452F9">
        <w:t>ákon č. 334/1992 Sb., o ochraně zemědělského půdního fondu</w:t>
      </w:r>
      <w:r w:rsidR="00865BD0">
        <w:t>,</w:t>
      </w:r>
      <w:r w:rsidR="00865BD0" w:rsidRPr="00C452F9">
        <w:t xml:space="preserve"> </w:t>
      </w:r>
      <w:r w:rsidR="00865BD0">
        <w:t>ve znění pozdějších předpisů</w:t>
      </w:r>
    </w:p>
    <w:p w14:paraId="6B738BA5" w14:textId="192BAB0E" w:rsidR="00865BD0" w:rsidRDefault="00AE1101" w:rsidP="00AE1101">
      <w:pPr>
        <w:jc w:val="both"/>
      </w:pPr>
      <w:r>
        <w:t>Z</w:t>
      </w:r>
      <w:r w:rsidR="00865BD0" w:rsidRPr="00C452F9">
        <w:t xml:space="preserve">ákon č. 289/1995 Sb., </w:t>
      </w:r>
      <w:r w:rsidR="00865BD0" w:rsidRPr="004D66B9">
        <w:t>o lesích a o změně a doplnění některých zákonů</w:t>
      </w:r>
      <w:r w:rsidR="00865BD0">
        <w:t xml:space="preserve"> (lesní zákon), ve znění pozdějších předpisů</w:t>
      </w:r>
    </w:p>
    <w:p w14:paraId="4AC12F1A" w14:textId="36670F97" w:rsidR="00865BD0" w:rsidRDefault="00AE1101" w:rsidP="00AE1101">
      <w:pPr>
        <w:jc w:val="both"/>
      </w:pPr>
      <w:r>
        <w:lastRenderedPageBreak/>
        <w:t>Z</w:t>
      </w:r>
      <w:r w:rsidR="00865BD0" w:rsidRPr="00C452F9">
        <w:t xml:space="preserve">ákon č. 254/2001 Sb., </w:t>
      </w:r>
      <w:r w:rsidR="00865BD0" w:rsidRPr="006357AE">
        <w:t>o vodách a o změně některých zákonů (vodní zákon)</w:t>
      </w:r>
      <w:r w:rsidR="00865BD0">
        <w:t>, ve znění pozdějších předpisů</w:t>
      </w:r>
    </w:p>
    <w:p w14:paraId="7038E384" w14:textId="789B5AFC" w:rsidR="00865BD0" w:rsidRPr="00C452F9" w:rsidRDefault="00AE1101" w:rsidP="00AE1101">
      <w:pPr>
        <w:jc w:val="both"/>
      </w:pPr>
      <w:r>
        <w:t>Z</w:t>
      </w:r>
      <w:r w:rsidR="00865BD0" w:rsidRPr="00C452F9">
        <w:t>ákon č. 283/2021 Sb., stavební zákon</w:t>
      </w:r>
      <w:r w:rsidR="00865BD0">
        <w:t>,</w:t>
      </w:r>
      <w:r w:rsidR="00865BD0" w:rsidRPr="00C452F9">
        <w:t xml:space="preserve"> </w:t>
      </w:r>
      <w:r w:rsidR="00865BD0">
        <w:t>ve znění pozdějších předpisů</w:t>
      </w:r>
    </w:p>
    <w:p w14:paraId="16105385" w14:textId="77777777" w:rsidR="00976A0E" w:rsidRDefault="00976A0E" w:rsidP="00AE1101">
      <w:pPr>
        <w:jc w:val="both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44860"/>
    <w:multiLevelType w:val="multilevel"/>
    <w:tmpl w:val="0F08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284546">
    <w:abstractNumId w:val="1"/>
  </w:num>
  <w:num w:numId="2" w16cid:durableId="188147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D0"/>
    <w:rsid w:val="001F5AB4"/>
    <w:rsid w:val="002B69E1"/>
    <w:rsid w:val="00482831"/>
    <w:rsid w:val="005946BD"/>
    <w:rsid w:val="00865BD0"/>
    <w:rsid w:val="00976A0E"/>
    <w:rsid w:val="00AE1101"/>
    <w:rsid w:val="00F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69B4"/>
  <w15:chartTrackingRefBased/>
  <w15:docId w15:val="{CB1597C8-FE4E-4EF8-B095-EB808A3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BD0"/>
  </w:style>
  <w:style w:type="paragraph" w:styleId="Nadpis1">
    <w:name w:val="heading 1"/>
    <w:basedOn w:val="Normln"/>
    <w:next w:val="Normln"/>
    <w:link w:val="Nadpis1Char"/>
    <w:uiPriority w:val="9"/>
    <w:qFormat/>
    <w:rsid w:val="00865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5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5B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5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5B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5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5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5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5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5B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5B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5B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5BD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5BD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5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5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5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5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5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5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5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5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5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5B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5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5BD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5B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5BD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5BD0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5B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5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ovizovice.cz/mesto/oddeleni-zivotniho-prostredi-formul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100576/1/ASPI%253A/44/1988%20Sb.%2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pi.cz/products/lawText/1/100576/1/ASPI%253A/44/1988%20Sb.%252327.9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gda.miklovicova@mestovizovice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stavebnisprava.g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549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2</cp:revision>
  <dcterms:created xsi:type="dcterms:W3CDTF">2025-04-23T05:43:00Z</dcterms:created>
  <dcterms:modified xsi:type="dcterms:W3CDTF">2025-04-28T11:51:00Z</dcterms:modified>
</cp:coreProperties>
</file>